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DEE9B" w14:textId="1702AEDA" w:rsidR="00AB50AE" w:rsidRDefault="005E7A0F">
      <w:pPr>
        <w:rPr>
          <w:sz w:val="18"/>
          <w:szCs w:val="20"/>
        </w:rPr>
      </w:pPr>
      <w:r w:rsidRPr="00D05114">
        <w:rPr>
          <w:rFonts w:ascii="游明朝" w:eastAsia="游明朝" w:hAnsi="游明朝"/>
          <w:noProof/>
        </w:rPr>
        <mc:AlternateContent>
          <mc:Choice Requires="wps">
            <w:drawing>
              <wp:anchor distT="0" distB="0" distL="114300" distR="114300" simplePos="0" relativeHeight="251660288" behindDoc="0" locked="0" layoutInCell="1" allowOverlap="1" wp14:anchorId="600DDF8E" wp14:editId="645BC50D">
                <wp:simplePos x="0" y="0"/>
                <wp:positionH relativeFrom="column">
                  <wp:posOffset>5534025</wp:posOffset>
                </wp:positionH>
                <wp:positionV relativeFrom="paragraph">
                  <wp:posOffset>-219075</wp:posOffset>
                </wp:positionV>
                <wp:extent cx="1171575" cy="342900"/>
                <wp:effectExtent l="0" t="0" r="28575"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1575" cy="342900"/>
                        </a:xfrm>
                        <a:prstGeom prst="rect">
                          <a:avLst/>
                        </a:prstGeom>
                        <a:solidFill>
                          <a:sysClr val="window" lastClr="FFFFFF"/>
                        </a:solidFill>
                        <a:ln w="6350">
                          <a:solidFill>
                            <a:prstClr val="black"/>
                          </a:solidFill>
                        </a:ln>
                        <a:effectLst/>
                      </wps:spPr>
                      <wps:txbx>
                        <w:txbxContent>
                          <w:p w14:paraId="12E744A4" w14:textId="1CD270E1" w:rsidR="003C54C9" w:rsidRPr="00D05114" w:rsidRDefault="005E7A0F" w:rsidP="003C54C9">
                            <w:pPr>
                              <w:jc w:val="center"/>
                              <w:rPr>
                                <w:rFonts w:ascii="游明朝" w:eastAsia="游明朝" w:hAnsi="游明朝"/>
                              </w:rPr>
                            </w:pPr>
                            <w:r>
                              <w:rPr>
                                <w:rFonts w:ascii="游明朝" w:eastAsia="游明朝" w:hAnsi="游明朝" w:hint="eastAsia"/>
                              </w:rPr>
                              <w:t>様式</w:t>
                            </w:r>
                            <w:r w:rsidR="00FE4E16">
                              <w:rPr>
                                <w:rFonts w:ascii="游明朝" w:eastAsia="游明朝" w:hAnsi="游明朝"/>
                              </w:rPr>
                              <w:t>４－２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0DDF8E" id="_x0000_t202" coordsize="21600,21600" o:spt="202" path="m,l,21600r21600,l21600,xe">
                <v:stroke joinstyle="miter"/>
                <v:path gradientshapeok="t" o:connecttype="rect"/>
              </v:shapetype>
              <v:shape id="テキスト ボックス 10" o:spid="_x0000_s1026" type="#_x0000_t202" style="position:absolute;left:0;text-align:left;margin-left:435.75pt;margin-top:-17.25pt;width:92.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" fillcolor="window" strokeweight=".5pt">
                <v:path arrowok="t"/>
                <v:textbox>
                  <w:txbxContent>
                    <w:p w14:paraId="12E744A4" w14:textId="1CD270E1" w:rsidR="003C54C9" w:rsidRPr="00D05114" w:rsidRDefault="005E7A0F" w:rsidP="003C54C9">
                      <w:pPr>
                        <w:jc w:val="center"/>
                        <w:rPr>
                          <w:rFonts w:ascii="游明朝" w:eastAsia="游明朝" w:hAnsi="游明朝" w:hint="eastAsia"/>
                        </w:rPr>
                      </w:pPr>
                      <w:r>
                        <w:rPr>
                          <w:rFonts w:ascii="游明朝" w:eastAsia="游明朝" w:hAnsi="游明朝" w:hint="eastAsia"/>
                        </w:rPr>
                        <w:t>様式</w:t>
                      </w:r>
                      <w:r w:rsidR="00FE4E16">
                        <w:rPr>
                          <w:rFonts w:ascii="游明朝" w:eastAsia="游明朝" w:hAnsi="游明朝"/>
                        </w:rPr>
                        <w:t>４－２</w:t>
                      </w:r>
                      <w:bookmarkStart w:id="1" w:name="_GoBack"/>
                      <w:bookmarkEnd w:id="1"/>
                    </w:p>
                  </w:txbxContent>
                </v:textbox>
              </v:shape>
            </w:pict>
          </mc:Fallback>
        </mc:AlternateContent>
      </w:r>
      <w:r w:rsidR="003C54C9">
        <w:rPr>
          <w:rFonts w:hint="eastAsia"/>
          <w:sz w:val="18"/>
          <w:szCs w:val="20"/>
        </w:rPr>
        <w:t>＜通所型サービス</w:t>
      </w:r>
      <w:r w:rsidR="00AB50AE">
        <w:rPr>
          <w:rFonts w:hint="eastAsia"/>
          <w:sz w:val="18"/>
          <w:szCs w:val="20"/>
        </w:rPr>
        <w:t>C</w:t>
      </w:r>
      <w:r w:rsidR="00DA4DE3">
        <w:rPr>
          <w:rFonts w:hint="eastAsia"/>
          <w:sz w:val="18"/>
          <w:szCs w:val="20"/>
        </w:rPr>
        <w:t>（短期集中型通所介護）</w:t>
      </w:r>
      <w:r w:rsidR="00AB50AE">
        <w:rPr>
          <w:rFonts w:hint="eastAsia"/>
          <w:sz w:val="18"/>
          <w:szCs w:val="20"/>
        </w:rPr>
        <w:t>体力測定の方法とカットオフ値＞</w:t>
      </w:r>
      <w:bookmarkStart w:id="0" w:name="_GoBack"/>
      <w:bookmarkEnd w:id="0"/>
    </w:p>
    <w:p w14:paraId="7847983B" w14:textId="77777777" w:rsidR="005B23DB" w:rsidRPr="00AB50AE" w:rsidRDefault="00AB50AE">
      <w:pPr>
        <w:rPr>
          <w:sz w:val="18"/>
          <w:szCs w:val="20"/>
        </w:rPr>
      </w:pPr>
      <w:r>
        <w:rPr>
          <w:rFonts w:hint="eastAsia"/>
          <w:sz w:val="18"/>
          <w:szCs w:val="20"/>
        </w:rPr>
        <w:t>①</w:t>
      </w:r>
      <w:r w:rsidR="00677B02" w:rsidRPr="00AB50AE">
        <w:rPr>
          <w:rFonts w:hint="eastAsia"/>
          <w:sz w:val="18"/>
          <w:szCs w:val="20"/>
        </w:rPr>
        <w:t>握力</w:t>
      </w:r>
    </w:p>
    <w:p w14:paraId="6DA80D3C" w14:textId="77777777" w:rsidR="00677B02" w:rsidRDefault="00AB50AE">
      <w:pPr>
        <w:rPr>
          <w:sz w:val="18"/>
          <w:szCs w:val="20"/>
        </w:rPr>
      </w:pPr>
      <w:r>
        <w:rPr>
          <w:rFonts w:hint="eastAsia"/>
          <w:sz w:val="18"/>
          <w:szCs w:val="20"/>
        </w:rPr>
        <w:t>座位で肘を伸ばし、息を止めずに吐きながら測定する。</w:t>
      </w:r>
    </w:p>
    <w:p w14:paraId="6310B619" w14:textId="77777777" w:rsidR="00AB50AE" w:rsidRPr="00AB50AE" w:rsidRDefault="00AB50AE">
      <w:pPr>
        <w:rPr>
          <w:sz w:val="18"/>
          <w:szCs w:val="20"/>
        </w:rPr>
      </w:pPr>
    </w:p>
    <w:p w14:paraId="1326CE4D" w14:textId="77777777" w:rsidR="00677B02" w:rsidRPr="00AB50AE" w:rsidRDefault="00AB50AE">
      <w:pPr>
        <w:rPr>
          <w:sz w:val="18"/>
          <w:szCs w:val="20"/>
        </w:rPr>
      </w:pPr>
      <w:r>
        <w:rPr>
          <w:rFonts w:hint="eastAsia"/>
          <w:sz w:val="18"/>
          <w:szCs w:val="20"/>
        </w:rPr>
        <w:t>②</w:t>
      </w:r>
      <w:r w:rsidR="00677B02" w:rsidRPr="00AB50AE">
        <w:rPr>
          <w:rFonts w:hint="eastAsia"/>
          <w:sz w:val="18"/>
          <w:szCs w:val="20"/>
        </w:rPr>
        <w:t>片足立ち</w:t>
      </w:r>
    </w:p>
    <w:p w14:paraId="52C5250E" w14:textId="77777777" w:rsidR="00677B02" w:rsidRPr="00AB50AE" w:rsidRDefault="00837B9D">
      <w:pPr>
        <w:rPr>
          <w:sz w:val="18"/>
          <w:szCs w:val="20"/>
        </w:rPr>
      </w:pPr>
      <w:r>
        <w:rPr>
          <w:rFonts w:hint="eastAsia"/>
          <w:sz w:val="18"/>
          <w:szCs w:val="20"/>
        </w:rPr>
        <w:t>手を腰に当て得意な足のみ測定。支持側の位置がずれてまたは支持側以外の体の一部が床に触れるまたは手が腰から離れることで終了。</w:t>
      </w:r>
      <w:r w:rsidR="00AB50AE" w:rsidRPr="00AB50AE">
        <w:rPr>
          <w:rFonts w:hint="eastAsia"/>
          <w:sz w:val="18"/>
          <w:szCs w:val="20"/>
        </w:rPr>
        <w:t>カットオフ値は閉眼時の</w:t>
      </w:r>
      <w:r w:rsidR="00AB50AE" w:rsidRPr="00AB50AE">
        <w:rPr>
          <w:sz w:val="18"/>
          <w:szCs w:val="20"/>
        </w:rPr>
        <w:t>5秒以下、開眼では20秒以下</w:t>
      </w:r>
      <w:r w:rsidR="00AB50AE" w:rsidRPr="00AB50AE">
        <w:rPr>
          <w:rFonts w:hint="eastAsia"/>
          <w:sz w:val="18"/>
          <w:szCs w:val="20"/>
        </w:rPr>
        <w:t>。</w:t>
      </w:r>
    </w:p>
    <w:p w14:paraId="702B760E" w14:textId="77777777" w:rsidR="00AB50AE" w:rsidRPr="00AB50AE" w:rsidRDefault="00AB50AE">
      <w:pPr>
        <w:rPr>
          <w:sz w:val="18"/>
          <w:szCs w:val="20"/>
        </w:rPr>
      </w:pPr>
    </w:p>
    <w:p w14:paraId="4E5CED79" w14:textId="77777777" w:rsidR="00677B02" w:rsidRPr="00AB50AE" w:rsidRDefault="00AB50AE">
      <w:pPr>
        <w:rPr>
          <w:sz w:val="18"/>
          <w:szCs w:val="20"/>
        </w:rPr>
      </w:pPr>
      <w:r>
        <w:rPr>
          <w:rFonts w:hint="eastAsia"/>
          <w:sz w:val="18"/>
          <w:szCs w:val="20"/>
        </w:rPr>
        <w:t>③</w:t>
      </w:r>
      <w:r w:rsidR="00677B02" w:rsidRPr="00AB50AE">
        <w:rPr>
          <w:rFonts w:hint="eastAsia"/>
          <w:sz w:val="18"/>
          <w:szCs w:val="20"/>
        </w:rPr>
        <w:t>最大歩行速度</w:t>
      </w:r>
      <w:r w:rsidRPr="00AB50AE">
        <w:rPr>
          <w:rFonts w:hint="eastAsia"/>
          <w:sz w:val="18"/>
          <w:szCs w:val="20"/>
        </w:rPr>
        <w:t>（５ｍ）</w:t>
      </w:r>
    </w:p>
    <w:p w14:paraId="5E0F147F" w14:textId="77777777" w:rsidR="00677B02" w:rsidRDefault="00837B9D">
      <w:pPr>
        <w:rPr>
          <w:sz w:val="18"/>
          <w:szCs w:val="20"/>
        </w:rPr>
      </w:pPr>
      <w:r>
        <w:rPr>
          <w:rFonts w:hint="eastAsia"/>
          <w:sz w:val="18"/>
          <w:szCs w:val="20"/>
        </w:rPr>
        <w:t>できるだけ早い速度で歩いてくださいと説明する。</w:t>
      </w:r>
    </w:p>
    <w:p w14:paraId="0392284D" w14:textId="77777777" w:rsidR="00837B9D" w:rsidRPr="00AB50AE" w:rsidRDefault="00837B9D">
      <w:pPr>
        <w:rPr>
          <w:sz w:val="18"/>
          <w:szCs w:val="20"/>
        </w:rPr>
      </w:pPr>
    </w:p>
    <w:p w14:paraId="1920D57C" w14:textId="77777777" w:rsidR="00677B02" w:rsidRPr="00AB50AE" w:rsidRDefault="00AB50AE">
      <w:pPr>
        <w:rPr>
          <w:sz w:val="18"/>
          <w:szCs w:val="20"/>
        </w:rPr>
      </w:pPr>
      <w:r>
        <w:rPr>
          <w:rFonts w:hint="eastAsia"/>
          <w:sz w:val="18"/>
          <w:szCs w:val="20"/>
        </w:rPr>
        <w:t>④</w:t>
      </w:r>
      <w:r w:rsidR="00677B02" w:rsidRPr="00AB50AE">
        <w:rPr>
          <w:rFonts w:hint="eastAsia"/>
          <w:sz w:val="18"/>
          <w:szCs w:val="20"/>
        </w:rPr>
        <w:t>３０秒立ち上がり</w:t>
      </w:r>
    </w:p>
    <w:p w14:paraId="1BAAC2C7" w14:textId="4580D386" w:rsidR="00677B02" w:rsidRPr="00AB50AE" w:rsidRDefault="00DC28B9">
      <w:pPr>
        <w:rPr>
          <w:sz w:val="18"/>
          <w:szCs w:val="20"/>
        </w:rPr>
      </w:pPr>
      <w:r w:rsidRPr="00AB50AE">
        <w:rPr>
          <w:rFonts w:hint="eastAsia"/>
          <w:sz w:val="18"/>
          <w:szCs w:val="20"/>
        </w:rPr>
        <w:t>下肢筋力の</w:t>
      </w:r>
      <w:r w:rsidR="00AB50AE" w:rsidRPr="00AB50AE">
        <w:rPr>
          <w:rFonts w:hint="eastAsia"/>
          <w:sz w:val="18"/>
          <w:szCs w:val="20"/>
        </w:rPr>
        <w:t>テスト。</w:t>
      </w:r>
      <w:r w:rsidRPr="00AB50AE">
        <w:rPr>
          <w:sz w:val="18"/>
          <w:szCs w:val="20"/>
        </w:rPr>
        <w:t>30秒間に椅子から何回立ち上がることができるか</w:t>
      </w:r>
      <w:r w:rsidR="00EF6664">
        <w:rPr>
          <w:rFonts w:hint="eastAsia"/>
          <w:sz w:val="18"/>
          <w:szCs w:val="20"/>
        </w:rPr>
        <w:t>を測定</w:t>
      </w:r>
      <w:r w:rsidR="00AB50AE" w:rsidRPr="00AB50AE">
        <w:rPr>
          <w:rFonts w:hint="eastAsia"/>
          <w:sz w:val="18"/>
          <w:szCs w:val="20"/>
        </w:rPr>
        <w:t>。カットオフ値は</w:t>
      </w:r>
      <w:r w:rsidR="00AB50AE" w:rsidRPr="00AB50AE">
        <w:rPr>
          <w:sz w:val="18"/>
          <w:szCs w:val="20"/>
        </w:rPr>
        <w:t>14.5回/30秒</w:t>
      </w:r>
      <w:r w:rsidR="00AB50AE" w:rsidRPr="00AB50AE">
        <w:rPr>
          <w:rFonts w:hint="eastAsia"/>
          <w:sz w:val="18"/>
          <w:szCs w:val="20"/>
        </w:rPr>
        <w:t>。</w:t>
      </w:r>
    </w:p>
    <w:p w14:paraId="00FEFFC6" w14:textId="77777777" w:rsidR="00AB50AE" w:rsidRPr="00AB50AE" w:rsidRDefault="00AB50AE">
      <w:pPr>
        <w:rPr>
          <w:sz w:val="18"/>
          <w:szCs w:val="20"/>
        </w:rPr>
      </w:pPr>
    </w:p>
    <w:p w14:paraId="51A6FA3D" w14:textId="77777777" w:rsidR="00677B02" w:rsidRPr="00AB50AE" w:rsidRDefault="00AB50AE">
      <w:pPr>
        <w:rPr>
          <w:sz w:val="18"/>
          <w:szCs w:val="20"/>
        </w:rPr>
      </w:pPr>
      <w:r>
        <w:rPr>
          <w:rFonts w:hint="eastAsia"/>
          <w:sz w:val="18"/>
          <w:szCs w:val="20"/>
        </w:rPr>
        <w:t>⑤</w:t>
      </w:r>
      <w:r w:rsidR="00F61F82" w:rsidRPr="00AB50AE">
        <w:rPr>
          <w:sz w:val="18"/>
          <w:szCs w:val="20"/>
        </w:rPr>
        <w:t>Timed Up &amp; Go</w:t>
      </w:r>
    </w:p>
    <w:p w14:paraId="0DDACF8E" w14:textId="77777777" w:rsidR="00AB50AE" w:rsidRPr="00AB50AE" w:rsidRDefault="00AB50AE">
      <w:pPr>
        <w:rPr>
          <w:sz w:val="18"/>
          <w:szCs w:val="20"/>
        </w:rPr>
      </w:pPr>
      <w:r w:rsidRPr="00AB50AE">
        <w:rPr>
          <w:rFonts w:hint="eastAsia"/>
          <w:sz w:val="18"/>
          <w:szCs w:val="20"/>
        </w:rPr>
        <w:t>動作の安定性の評価。椅子から立ち上がって３ｍ前方まで歩き、</w:t>
      </w:r>
      <w:r w:rsidRPr="00AB50AE">
        <w:rPr>
          <w:sz w:val="18"/>
          <w:szCs w:val="20"/>
        </w:rPr>
        <w:t>Uターンして戻り、再び椅子に座るまでの一連の動作</w:t>
      </w:r>
      <w:r w:rsidRPr="00AB50AE">
        <w:rPr>
          <w:rFonts w:hint="eastAsia"/>
          <w:sz w:val="18"/>
          <w:szCs w:val="20"/>
        </w:rPr>
        <w:t>の時間を測定。カットオフが</w:t>
      </w:r>
      <w:r w:rsidRPr="00AB50AE">
        <w:rPr>
          <w:sz w:val="18"/>
          <w:szCs w:val="20"/>
        </w:rPr>
        <w:t>13.5秒</w:t>
      </w:r>
    </w:p>
    <w:p w14:paraId="1E592DEA" w14:textId="77777777" w:rsidR="00AB50AE" w:rsidRPr="00AB50AE" w:rsidRDefault="00AB50AE">
      <w:pPr>
        <w:rPr>
          <w:sz w:val="18"/>
          <w:szCs w:val="20"/>
        </w:rPr>
      </w:pPr>
    </w:p>
    <w:p w14:paraId="5E432DBE" w14:textId="77777777" w:rsidR="00F61F82" w:rsidRPr="00AB50AE" w:rsidRDefault="00AB50AE">
      <w:pPr>
        <w:rPr>
          <w:sz w:val="18"/>
          <w:szCs w:val="20"/>
        </w:rPr>
      </w:pPr>
      <w:r>
        <w:rPr>
          <w:rFonts w:hint="eastAsia"/>
          <w:sz w:val="18"/>
          <w:szCs w:val="20"/>
        </w:rPr>
        <w:t>⑥</w:t>
      </w:r>
      <w:r w:rsidR="00F61F82" w:rsidRPr="00AB50AE">
        <w:rPr>
          <w:rFonts w:hint="eastAsia"/>
          <w:sz w:val="18"/>
          <w:szCs w:val="20"/>
        </w:rPr>
        <w:t>長座体前屈</w:t>
      </w:r>
    </w:p>
    <w:p w14:paraId="523EB3A7" w14:textId="165AC4D3" w:rsidR="00F61F82" w:rsidRDefault="00837B9D">
      <w:pPr>
        <w:rPr>
          <w:sz w:val="18"/>
          <w:szCs w:val="20"/>
        </w:rPr>
      </w:pPr>
      <w:r>
        <w:rPr>
          <w:rFonts w:hint="eastAsia"/>
          <w:sz w:val="18"/>
          <w:szCs w:val="20"/>
        </w:rPr>
        <w:t>長座位になり、背中と後頭部を壁につける。肘を伸ばした場所をスタート</w:t>
      </w:r>
      <w:r w:rsidR="00EF6664">
        <w:rPr>
          <w:rFonts w:hint="eastAsia"/>
          <w:sz w:val="18"/>
          <w:szCs w:val="20"/>
        </w:rPr>
        <w:t>地点</w:t>
      </w:r>
      <w:r>
        <w:rPr>
          <w:rFonts w:hint="eastAsia"/>
          <w:sz w:val="18"/>
          <w:szCs w:val="20"/>
        </w:rPr>
        <w:t>とし</w:t>
      </w:r>
      <w:r w:rsidR="00683F7B">
        <w:rPr>
          <w:rFonts w:hint="eastAsia"/>
          <w:sz w:val="18"/>
          <w:szCs w:val="20"/>
        </w:rPr>
        <w:t>、</w:t>
      </w:r>
      <w:r>
        <w:rPr>
          <w:rFonts w:hint="eastAsia"/>
          <w:sz w:val="18"/>
          <w:szCs w:val="20"/>
        </w:rPr>
        <w:t>どこまで前方に伸びるか測定。</w:t>
      </w:r>
    </w:p>
    <w:p w14:paraId="4A7F0182" w14:textId="77777777" w:rsidR="00837B9D" w:rsidRPr="00AB50AE" w:rsidRDefault="00837B9D">
      <w:pPr>
        <w:rPr>
          <w:sz w:val="18"/>
          <w:szCs w:val="20"/>
        </w:rPr>
      </w:pPr>
    </w:p>
    <w:p w14:paraId="0569AB07" w14:textId="77777777" w:rsidR="00F61F82" w:rsidRPr="00AB50AE" w:rsidRDefault="00AB50AE">
      <w:pPr>
        <w:rPr>
          <w:sz w:val="18"/>
          <w:szCs w:val="20"/>
        </w:rPr>
      </w:pPr>
      <w:r>
        <w:rPr>
          <w:rFonts w:hint="eastAsia"/>
          <w:sz w:val="18"/>
          <w:szCs w:val="20"/>
        </w:rPr>
        <w:t>⑦</w:t>
      </w:r>
      <w:r w:rsidR="00F61F82" w:rsidRPr="00AB50AE">
        <w:rPr>
          <w:rFonts w:hint="eastAsia"/>
          <w:sz w:val="18"/>
          <w:szCs w:val="20"/>
        </w:rPr>
        <w:t>ステッピングテスト</w:t>
      </w:r>
    </w:p>
    <w:p w14:paraId="41D2D401" w14:textId="18F2DCE3" w:rsidR="00F61F82" w:rsidRPr="00AB50AE" w:rsidRDefault="005B09B9" w:rsidP="005B09B9">
      <w:pPr>
        <w:rPr>
          <w:sz w:val="18"/>
          <w:szCs w:val="20"/>
        </w:rPr>
      </w:pPr>
      <w:r w:rsidRPr="00AB50AE">
        <w:rPr>
          <w:rFonts w:hint="eastAsia"/>
          <w:sz w:val="18"/>
          <w:szCs w:val="20"/>
        </w:rPr>
        <w:t>座位で行う俊敏性の測定テスト。</w:t>
      </w:r>
      <w:r w:rsidR="00DC28B9" w:rsidRPr="00AB50AE">
        <w:rPr>
          <w:sz w:val="18"/>
          <w:szCs w:val="20"/>
        </w:rPr>
        <w:t>両足を２本のライン（30cm 幅）の内側に</w:t>
      </w:r>
      <w:r w:rsidR="00DC28B9" w:rsidRPr="00AB50AE">
        <w:rPr>
          <w:rFonts w:hint="eastAsia"/>
          <w:sz w:val="18"/>
          <w:szCs w:val="20"/>
        </w:rPr>
        <w:t>おく。</w:t>
      </w:r>
      <w:r w:rsidRPr="00AB50AE">
        <w:rPr>
          <w:rFonts w:hint="eastAsia"/>
          <w:sz w:val="18"/>
          <w:szCs w:val="20"/>
        </w:rPr>
        <w:t>被験者は検者の「よういはじめ」という合図により可能な限り速く両足を左右同時に開き</w:t>
      </w:r>
      <w:r w:rsidR="00EF6664">
        <w:rPr>
          <w:rFonts w:hint="eastAsia"/>
          <w:sz w:val="18"/>
          <w:szCs w:val="20"/>
        </w:rPr>
        <w:t>、</w:t>
      </w:r>
      <w:r w:rsidRPr="00AB50AE">
        <w:rPr>
          <w:rFonts w:hint="eastAsia"/>
          <w:sz w:val="18"/>
          <w:szCs w:val="20"/>
        </w:rPr>
        <w:t>前足部または足底全体で</w:t>
      </w:r>
      <w:r w:rsidR="00EF6664">
        <w:rPr>
          <w:rFonts w:hint="eastAsia"/>
          <w:sz w:val="18"/>
          <w:szCs w:val="20"/>
        </w:rPr>
        <w:t>ライン</w:t>
      </w:r>
      <w:r w:rsidRPr="00AB50AE">
        <w:rPr>
          <w:rFonts w:hint="eastAsia"/>
          <w:sz w:val="18"/>
          <w:szCs w:val="20"/>
        </w:rPr>
        <w:t>の</w:t>
      </w:r>
      <w:r w:rsidR="00EF6664">
        <w:rPr>
          <w:rFonts w:hint="eastAsia"/>
          <w:sz w:val="18"/>
          <w:szCs w:val="20"/>
        </w:rPr>
        <w:t>外の</w:t>
      </w:r>
      <w:r w:rsidRPr="00AB50AE">
        <w:rPr>
          <w:rFonts w:hint="eastAsia"/>
          <w:sz w:val="18"/>
          <w:szCs w:val="20"/>
        </w:rPr>
        <w:t>床面をタッチしすばやく元の位置に戻す。この一連動作を</w:t>
      </w:r>
      <w:r w:rsidRPr="00AB50AE">
        <w:rPr>
          <w:sz w:val="18"/>
          <w:szCs w:val="20"/>
        </w:rPr>
        <w:t xml:space="preserve"> 1 回と</w:t>
      </w:r>
      <w:r w:rsidRPr="00AB50AE">
        <w:rPr>
          <w:rFonts w:hint="eastAsia"/>
          <w:sz w:val="18"/>
          <w:szCs w:val="20"/>
        </w:rPr>
        <w:t>数える。測定時間は</w:t>
      </w:r>
      <w:r w:rsidRPr="00AB50AE">
        <w:rPr>
          <w:sz w:val="18"/>
          <w:szCs w:val="20"/>
        </w:rPr>
        <w:t xml:space="preserve"> </w:t>
      </w:r>
      <w:r w:rsidR="005323CE">
        <w:rPr>
          <w:sz w:val="18"/>
          <w:szCs w:val="20"/>
        </w:rPr>
        <w:t>2</w:t>
      </w:r>
      <w:r w:rsidRPr="00AB50AE">
        <w:rPr>
          <w:sz w:val="18"/>
          <w:szCs w:val="20"/>
        </w:rPr>
        <w:t>0 秒間</w:t>
      </w:r>
      <w:r w:rsidRPr="00AB50AE">
        <w:rPr>
          <w:rFonts w:hint="eastAsia"/>
          <w:sz w:val="18"/>
          <w:szCs w:val="20"/>
        </w:rPr>
        <w:t>。</w:t>
      </w:r>
    </w:p>
    <w:p w14:paraId="501C0780" w14:textId="77777777" w:rsidR="005B09B9" w:rsidRPr="00AB50AE" w:rsidRDefault="005B09B9" w:rsidP="005B09B9">
      <w:pPr>
        <w:rPr>
          <w:sz w:val="18"/>
          <w:szCs w:val="20"/>
        </w:rPr>
      </w:pPr>
    </w:p>
    <w:p w14:paraId="5E588ADF" w14:textId="77777777" w:rsidR="00F61F82" w:rsidRPr="00AB50AE" w:rsidRDefault="00AB50AE">
      <w:pPr>
        <w:rPr>
          <w:sz w:val="18"/>
          <w:szCs w:val="20"/>
        </w:rPr>
      </w:pPr>
      <w:r>
        <w:rPr>
          <w:rFonts w:hint="eastAsia"/>
          <w:sz w:val="18"/>
          <w:szCs w:val="20"/>
        </w:rPr>
        <w:t>⑧</w:t>
      </w:r>
      <w:r w:rsidR="00F61F82" w:rsidRPr="00AB50AE">
        <w:rPr>
          <w:rFonts w:hint="eastAsia"/>
          <w:sz w:val="18"/>
          <w:szCs w:val="20"/>
        </w:rPr>
        <w:t>反復だ液嚥下テスト</w:t>
      </w:r>
    </w:p>
    <w:p w14:paraId="05D470E5" w14:textId="77777777" w:rsidR="00F61F82" w:rsidRPr="00AB50AE" w:rsidRDefault="00826161" w:rsidP="00826161">
      <w:pPr>
        <w:rPr>
          <w:sz w:val="18"/>
          <w:szCs w:val="20"/>
        </w:rPr>
      </w:pPr>
      <w:r w:rsidRPr="00AB50AE">
        <w:rPr>
          <w:rFonts w:hint="eastAsia"/>
          <w:sz w:val="18"/>
          <w:szCs w:val="20"/>
        </w:rPr>
        <w:t xml:space="preserve">嚥下運動を繰り返してもらい、誤嚥の有無を簡易的に評価する方法。　</w:t>
      </w:r>
      <w:r w:rsidRPr="00AB50AE">
        <w:rPr>
          <w:sz w:val="18"/>
          <w:szCs w:val="20"/>
        </w:rPr>
        <w:t>30秒間に3回以上嚥下できたら場合、正常とする。2回以下の場合は要注意で、嚥下障害を疑う。</w:t>
      </w:r>
    </w:p>
    <w:p w14:paraId="41FBB98A" w14:textId="77777777" w:rsidR="00826161" w:rsidRPr="00AB50AE" w:rsidRDefault="00826161" w:rsidP="00826161">
      <w:pPr>
        <w:rPr>
          <w:sz w:val="18"/>
          <w:szCs w:val="20"/>
        </w:rPr>
      </w:pPr>
    </w:p>
    <w:p w14:paraId="7109AD62" w14:textId="77777777" w:rsidR="00F61F82" w:rsidRPr="00AB50AE" w:rsidRDefault="00AB50AE">
      <w:pPr>
        <w:rPr>
          <w:sz w:val="18"/>
          <w:szCs w:val="20"/>
        </w:rPr>
      </w:pPr>
      <w:r>
        <w:rPr>
          <w:rFonts w:hint="eastAsia"/>
          <w:sz w:val="18"/>
          <w:szCs w:val="20"/>
        </w:rPr>
        <w:t>⑨</w:t>
      </w:r>
      <w:r w:rsidR="00F61F82" w:rsidRPr="00AB50AE">
        <w:rPr>
          <w:rFonts w:hint="eastAsia"/>
          <w:sz w:val="18"/>
          <w:szCs w:val="20"/>
        </w:rPr>
        <w:t>オーラルディアドコキネシス（発音速度判定）</w:t>
      </w:r>
    </w:p>
    <w:p w14:paraId="1B4D8908" w14:textId="77777777" w:rsidR="00F61F82" w:rsidRPr="00AB50AE" w:rsidRDefault="0036341E">
      <w:pPr>
        <w:rPr>
          <w:sz w:val="18"/>
          <w:szCs w:val="20"/>
        </w:rPr>
      </w:pPr>
      <w:r w:rsidRPr="00AB50AE">
        <w:rPr>
          <w:rFonts w:hint="eastAsia"/>
          <w:sz w:val="18"/>
          <w:szCs w:val="20"/>
        </w:rPr>
        <w:t>口腔機能（特に口唇、舌）の巧緻性および速度を評価する方法。被験者に「パ」「タ」「カ」の単音節をそれぞれ</w:t>
      </w:r>
      <w:r w:rsidRPr="00AB50AE">
        <w:rPr>
          <w:sz w:val="18"/>
          <w:szCs w:val="20"/>
        </w:rPr>
        <w:t>10秒間ずつにできるだけ早く繰り返し発音させて、１秒あたりの発音回数を測定する。正常値は、「パ」が6.4回／秒、「タ」が6.1回／秒、「カ」が5.7秒である。被験者に無理をさせないために、評価時には途中で息継ぎをしてもよいことを伝える必要がある。</w:t>
      </w:r>
      <w:r w:rsidR="00826161" w:rsidRPr="00AB50AE">
        <w:rPr>
          <w:rFonts w:hint="eastAsia"/>
          <w:sz w:val="18"/>
          <w:szCs w:val="20"/>
        </w:rPr>
        <w:t>実際の検査は１０秒間で何回言えたかを確認する。「タ」を１０秒間発音してもらい、検査する側は白紙にペンで「タ」を言った回数の点をつける。点の数を１０で割り、１秒で何回発音できたか計算する。</w:t>
      </w:r>
    </w:p>
    <w:p w14:paraId="088EB846" w14:textId="77777777" w:rsidR="0036341E" w:rsidRPr="00AB50AE" w:rsidRDefault="0036341E">
      <w:pPr>
        <w:rPr>
          <w:sz w:val="18"/>
          <w:szCs w:val="20"/>
        </w:rPr>
      </w:pPr>
    </w:p>
    <w:p w14:paraId="66400A07" w14:textId="77777777" w:rsidR="00F61F82" w:rsidRPr="00AB50AE" w:rsidRDefault="00AB50AE" w:rsidP="00F61F82">
      <w:pPr>
        <w:rPr>
          <w:sz w:val="18"/>
          <w:szCs w:val="20"/>
        </w:rPr>
      </w:pPr>
      <w:r>
        <w:rPr>
          <w:rFonts w:hint="eastAsia"/>
          <w:sz w:val="18"/>
          <w:szCs w:val="20"/>
        </w:rPr>
        <w:t>⑩</w:t>
      </w:r>
      <w:r w:rsidR="00F61F82" w:rsidRPr="00AB50AE">
        <w:rPr>
          <w:rFonts w:hint="eastAsia"/>
          <w:sz w:val="18"/>
          <w:szCs w:val="20"/>
        </w:rPr>
        <w:t>簡易栄養状態評価表（</w:t>
      </w:r>
      <w:r w:rsidR="00F61F82" w:rsidRPr="00AB50AE">
        <w:rPr>
          <w:sz w:val="18"/>
          <w:szCs w:val="20"/>
        </w:rPr>
        <w:t>MNA）</w:t>
      </w:r>
    </w:p>
    <w:p w14:paraId="41CD9C03" w14:textId="5F66206E" w:rsidR="0036341E" w:rsidRDefault="0036341E" w:rsidP="00F61F82">
      <w:pPr>
        <w:rPr>
          <w:sz w:val="18"/>
          <w:szCs w:val="20"/>
        </w:rPr>
      </w:pPr>
      <w:r w:rsidRPr="00AB50AE">
        <w:rPr>
          <w:rFonts w:hint="eastAsia"/>
          <w:sz w:val="18"/>
          <w:szCs w:val="20"/>
        </w:rPr>
        <w:t>別紙を使用し点数を計算する。</w:t>
      </w:r>
    </w:p>
    <w:p w14:paraId="6BF6FBA4" w14:textId="7D20C10E" w:rsidR="003C54C9" w:rsidRDefault="003C54C9" w:rsidP="00F61F82">
      <w:pPr>
        <w:rPr>
          <w:sz w:val="18"/>
          <w:szCs w:val="20"/>
        </w:rPr>
      </w:pPr>
    </w:p>
    <w:p w14:paraId="6C9B274D" w14:textId="173FA07F" w:rsidR="003C54C9" w:rsidRDefault="003C54C9" w:rsidP="00F61F82">
      <w:pPr>
        <w:rPr>
          <w:sz w:val="18"/>
          <w:szCs w:val="20"/>
        </w:rPr>
      </w:pPr>
    </w:p>
    <w:p w14:paraId="7EFCF4C9" w14:textId="00387AF3" w:rsidR="003C54C9" w:rsidRPr="00C0411A" w:rsidRDefault="003C54C9" w:rsidP="00C0411A">
      <w:pPr>
        <w:tabs>
          <w:tab w:val="left" w:pos="1455"/>
        </w:tabs>
        <w:spacing w:line="276" w:lineRule="auto"/>
        <w:jc w:val="right"/>
        <w:rPr>
          <w:rFonts w:ascii="游明朝" w:eastAsia="游明朝" w:hAnsi="游明朝" w:cs="MS-Gothic" w:hint="eastAsia"/>
          <w:kern w:val="0"/>
          <w:sz w:val="20"/>
        </w:rPr>
      </w:pPr>
      <w:r>
        <w:rPr>
          <w:rFonts w:ascii="游明朝" w:eastAsia="游明朝" w:hAnsi="游明朝" w:cs="MS-Gothic" w:hint="eastAsia"/>
          <w:kern w:val="0"/>
          <w:sz w:val="20"/>
        </w:rPr>
        <w:t>幸田リハビリテーションネットワーク作成　　　　令和１年１０月３日改正</w:t>
      </w:r>
      <w:r w:rsidRPr="00D05114">
        <w:rPr>
          <w:rFonts w:ascii="游明朝" w:eastAsia="游明朝" w:hAnsi="游明朝"/>
          <w:noProof/>
          <w:sz w:val="22"/>
        </w:rPr>
        <mc:AlternateContent>
          <mc:Choice Requires="wps">
            <w:drawing>
              <wp:anchor distT="0" distB="0" distL="114300" distR="114300" simplePos="0" relativeHeight="251659264" behindDoc="0" locked="0" layoutInCell="1" allowOverlap="1" wp14:anchorId="0F46318A" wp14:editId="0CCD8A9F">
                <wp:simplePos x="0" y="0"/>
                <wp:positionH relativeFrom="column">
                  <wp:posOffset>1676400</wp:posOffset>
                </wp:positionH>
                <wp:positionV relativeFrom="paragraph">
                  <wp:posOffset>-9692640</wp:posOffset>
                </wp:positionV>
                <wp:extent cx="3099435" cy="548640"/>
                <wp:effectExtent l="0" t="381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943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2ED36" w14:textId="77777777" w:rsidR="003C54C9" w:rsidRPr="00D05114" w:rsidRDefault="003C54C9" w:rsidP="003C54C9">
                            <w:pPr>
                              <w:jc w:val="center"/>
                              <w:rPr>
                                <w:rFonts w:ascii="游明朝" w:eastAsia="游明朝" w:hAnsi="游明朝"/>
                              </w:rPr>
                            </w:pPr>
                            <w:r w:rsidRPr="00D05114">
                              <w:rPr>
                                <w:rFonts w:ascii="游明朝" w:eastAsia="游明朝" w:hAnsi="游明朝" w:hint="eastAsia"/>
                              </w:rPr>
                              <w:t>【評価</w:t>
                            </w:r>
                            <w:r>
                              <w:rPr>
                                <w:rFonts w:ascii="游明朝" w:eastAsia="游明朝" w:hAnsi="游明朝" w:hint="eastAsia"/>
                              </w:rPr>
                              <w:t>用紙</w:t>
                            </w:r>
                            <w:r w:rsidRPr="00D05114">
                              <w:rPr>
                                <w:rFonts w:ascii="游明朝" w:eastAsia="游明朝" w:hAnsi="游明朝"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46318A" id="テキスト ボックス 1" o:spid="_x0000_s1027" type="#_x0000_t202" style="position:absolute;left:0;text-align:left;margin-left:132pt;margin-top:-763.2pt;width:244.05pt;height:43.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" filled="f" stroked="f">
                <v:textbox style="mso-fit-shape-to-text:t">
                  <w:txbxContent>
                    <w:p w14:paraId="5202ED36" w14:textId="77777777" w:rsidR="003C54C9" w:rsidRPr="00D05114" w:rsidRDefault="003C54C9" w:rsidP="003C54C9">
                      <w:pPr>
                        <w:jc w:val="center"/>
                        <w:rPr>
                          <w:rFonts w:ascii="游明朝" w:eastAsia="游明朝" w:hAnsi="游明朝"/>
                        </w:rPr>
                      </w:pPr>
                      <w:r w:rsidRPr="00D05114">
                        <w:rPr>
                          <w:rFonts w:ascii="游明朝" w:eastAsia="游明朝" w:hAnsi="游明朝" w:hint="eastAsia"/>
                        </w:rPr>
                        <w:t>【評価</w:t>
                      </w:r>
                      <w:r>
                        <w:rPr>
                          <w:rFonts w:ascii="游明朝" w:eastAsia="游明朝" w:hAnsi="游明朝" w:hint="eastAsia"/>
                        </w:rPr>
                        <w:t>用紙</w:t>
                      </w:r>
                      <w:r w:rsidRPr="00D05114">
                        <w:rPr>
                          <w:rFonts w:ascii="游明朝" w:eastAsia="游明朝" w:hAnsi="游明朝" w:hint="eastAsia"/>
                        </w:rPr>
                        <w:t>】</w:t>
                      </w:r>
                    </w:p>
                  </w:txbxContent>
                </v:textbox>
              </v:shape>
            </w:pict>
          </mc:Fallback>
        </mc:AlternateContent>
      </w:r>
    </w:p>
    <w:sectPr w:rsidR="003C54C9" w:rsidRPr="00C0411A" w:rsidSect="00AB50A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B02"/>
    <w:rsid w:val="0036341E"/>
    <w:rsid w:val="003C54C9"/>
    <w:rsid w:val="005323CE"/>
    <w:rsid w:val="005B09B9"/>
    <w:rsid w:val="005B23DB"/>
    <w:rsid w:val="005B4B9C"/>
    <w:rsid w:val="005E7A0F"/>
    <w:rsid w:val="00677B02"/>
    <w:rsid w:val="00683F7B"/>
    <w:rsid w:val="00826161"/>
    <w:rsid w:val="00837B9D"/>
    <w:rsid w:val="00AB50AE"/>
    <w:rsid w:val="00C0411A"/>
    <w:rsid w:val="00DA4DE3"/>
    <w:rsid w:val="00DC28B9"/>
    <w:rsid w:val="00EF6664"/>
    <w:rsid w:val="00F61F82"/>
    <w:rsid w:val="00FE4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135B2C"/>
  <w15:chartTrackingRefBased/>
  <w15:docId w15:val="{7B621BB9-4425-4623-BE5F-FA969084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Life デイサービス</dc:creator>
  <cp:keywords/>
  <dc:description/>
  <cp:lastModifiedBy>簗瀬　真未</cp:lastModifiedBy>
  <cp:revision>8</cp:revision>
  <dcterms:created xsi:type="dcterms:W3CDTF">2019-10-03T08:53:00Z</dcterms:created>
  <dcterms:modified xsi:type="dcterms:W3CDTF">2020-01-20T06:17:00Z</dcterms:modified>
</cp:coreProperties>
</file>